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77574" w14:textId="365D2764" w:rsidR="006B6AA8" w:rsidRPr="00D15122" w:rsidRDefault="006B6AA8" w:rsidP="006B6AA8">
      <w:pPr>
        <w:rPr>
          <w:rFonts w:ascii="Arial" w:hAnsi="Arial" w:cs="Arial"/>
          <w:b/>
          <w:bCs/>
          <w:color w:val="2E2E2E"/>
          <w:sz w:val="28"/>
          <w:szCs w:val="28"/>
        </w:rPr>
      </w:pPr>
      <w:bookmarkStart w:id="0" w:name="_Hlk65509343"/>
      <w:r w:rsidRPr="006B6AA8">
        <w:rPr>
          <w:rFonts w:ascii="Arial" w:hAnsi="Arial" w:cs="Arial"/>
          <w:b/>
          <w:bCs/>
          <w:color w:val="2E2E2E"/>
          <w:sz w:val="28"/>
          <w:szCs w:val="28"/>
        </w:rPr>
        <w:t xml:space="preserve">Transcriptomics and functional analysis of copper stress response in the sulfate reducing bacteria </w:t>
      </w:r>
      <w:r w:rsidRPr="00F41C9F">
        <w:rPr>
          <w:rFonts w:ascii="Arial" w:hAnsi="Arial" w:cs="Arial"/>
          <w:b/>
          <w:bCs/>
          <w:i/>
          <w:iCs/>
          <w:color w:val="2E2E2E"/>
          <w:sz w:val="28"/>
          <w:szCs w:val="28"/>
        </w:rPr>
        <w:t>Desulfovibrio alaskensis</w:t>
      </w:r>
      <w:r w:rsidRPr="006B6AA8">
        <w:rPr>
          <w:rFonts w:ascii="Arial" w:hAnsi="Arial" w:cs="Arial"/>
          <w:b/>
          <w:bCs/>
          <w:color w:val="2E2E2E"/>
          <w:sz w:val="28"/>
          <w:szCs w:val="28"/>
        </w:rPr>
        <w:t xml:space="preserve"> G20</w:t>
      </w:r>
    </w:p>
    <w:p w14:paraId="3571B88F" w14:textId="77777777" w:rsidR="006B6AA8" w:rsidRPr="00D15122" w:rsidRDefault="006B6AA8" w:rsidP="006B6AA8">
      <w:pPr>
        <w:spacing w:line="240" w:lineRule="auto"/>
        <w:rPr>
          <w:rFonts w:ascii="Arial" w:hAnsi="Arial" w:cs="Arial"/>
          <w:color w:val="2E2E2E"/>
          <w:sz w:val="24"/>
          <w:szCs w:val="24"/>
        </w:rPr>
      </w:pPr>
      <w:bookmarkStart w:id="1" w:name="_Hlk65509366"/>
      <w:bookmarkEnd w:id="0"/>
      <w:r w:rsidRPr="00D15122">
        <w:rPr>
          <w:rFonts w:ascii="Arial" w:hAnsi="Arial" w:cs="Arial"/>
          <w:color w:val="2E2E2E"/>
          <w:sz w:val="24"/>
          <w:szCs w:val="24"/>
        </w:rPr>
        <w:t>Priya Saxena, Department of Chemical and Biological Engineering</w:t>
      </w:r>
      <w:r>
        <w:rPr>
          <w:rFonts w:ascii="Arial" w:hAnsi="Arial" w:cs="Arial"/>
          <w:color w:val="2E2E2E"/>
          <w:sz w:val="24"/>
          <w:szCs w:val="24"/>
        </w:rPr>
        <w:t xml:space="preserve"> </w:t>
      </w:r>
    </w:p>
    <w:p w14:paraId="66C2227C" w14:textId="77777777" w:rsidR="006B6AA8" w:rsidRPr="00D15122" w:rsidRDefault="006B6AA8" w:rsidP="006B6AA8">
      <w:pPr>
        <w:spacing w:line="240" w:lineRule="auto"/>
        <w:rPr>
          <w:rFonts w:ascii="Arial" w:hAnsi="Arial" w:cs="Arial"/>
          <w:color w:val="2E2E2E"/>
          <w:sz w:val="24"/>
          <w:szCs w:val="24"/>
        </w:rPr>
      </w:pPr>
      <w:r w:rsidRPr="00D15122">
        <w:rPr>
          <w:rFonts w:ascii="Arial" w:hAnsi="Arial" w:cs="Arial"/>
          <w:color w:val="2E2E2E"/>
          <w:sz w:val="24"/>
          <w:szCs w:val="24"/>
        </w:rPr>
        <w:t>Abhilash Kumar Tripathi, Department of Chemical and Biological Engineering</w:t>
      </w:r>
      <w:r>
        <w:rPr>
          <w:rFonts w:ascii="Arial" w:hAnsi="Arial" w:cs="Arial"/>
          <w:color w:val="2E2E2E"/>
          <w:sz w:val="24"/>
          <w:szCs w:val="24"/>
        </w:rPr>
        <w:t xml:space="preserve"> </w:t>
      </w:r>
    </w:p>
    <w:p w14:paraId="40B1D566" w14:textId="77777777" w:rsidR="006B6AA8" w:rsidRPr="00D15122" w:rsidRDefault="006B6AA8" w:rsidP="006B6AA8">
      <w:pPr>
        <w:spacing w:line="240" w:lineRule="auto"/>
        <w:rPr>
          <w:rFonts w:ascii="Arial" w:hAnsi="Arial" w:cs="Arial"/>
          <w:color w:val="2E2E2E"/>
          <w:sz w:val="24"/>
          <w:szCs w:val="24"/>
        </w:rPr>
      </w:pPr>
      <w:r w:rsidRPr="00D15122">
        <w:rPr>
          <w:rFonts w:ascii="Arial" w:hAnsi="Arial" w:cs="Arial"/>
          <w:color w:val="2E2E2E"/>
          <w:sz w:val="24"/>
          <w:szCs w:val="24"/>
        </w:rPr>
        <w:t>Payal Thakur, Department of Chemical and Biological Engineering</w:t>
      </w:r>
    </w:p>
    <w:p w14:paraId="0154888B" w14:textId="77777777" w:rsidR="006B6AA8" w:rsidRPr="00D15122" w:rsidRDefault="006B6AA8" w:rsidP="006B6AA8">
      <w:pPr>
        <w:spacing w:line="240" w:lineRule="auto"/>
        <w:rPr>
          <w:rFonts w:ascii="Arial" w:hAnsi="Arial" w:cs="Arial"/>
          <w:color w:val="2E2E2E"/>
          <w:sz w:val="24"/>
          <w:szCs w:val="24"/>
        </w:rPr>
      </w:pPr>
      <w:r w:rsidRPr="00D15122">
        <w:rPr>
          <w:rFonts w:ascii="Arial" w:hAnsi="Arial" w:cs="Arial"/>
          <w:color w:val="2E2E2E"/>
          <w:sz w:val="24"/>
          <w:szCs w:val="24"/>
        </w:rPr>
        <w:t>Shailabh Rauniyar, Department of Chemical and Biological Engineering</w:t>
      </w:r>
    </w:p>
    <w:p w14:paraId="2306F1D9" w14:textId="77777777" w:rsidR="006B6AA8" w:rsidRDefault="006B6AA8" w:rsidP="006B6AA8">
      <w:pPr>
        <w:spacing w:line="240" w:lineRule="auto"/>
        <w:rPr>
          <w:rFonts w:ascii="Arial" w:hAnsi="Arial" w:cs="Arial"/>
          <w:color w:val="2E2E2E"/>
          <w:sz w:val="24"/>
          <w:szCs w:val="24"/>
        </w:rPr>
      </w:pPr>
      <w:r w:rsidRPr="00D15122">
        <w:rPr>
          <w:rFonts w:ascii="Arial" w:hAnsi="Arial" w:cs="Arial"/>
          <w:color w:val="2E2E2E"/>
          <w:sz w:val="24"/>
          <w:szCs w:val="24"/>
        </w:rPr>
        <w:t>Rajesh K. Sani, Department of Chemical and Biological Engineering</w:t>
      </w:r>
    </w:p>
    <w:bookmarkEnd w:id="1"/>
    <w:p w14:paraId="3C3F27AE" w14:textId="079E574A" w:rsidR="00FB7F97" w:rsidRPr="00FB7F97" w:rsidRDefault="00FB7F97" w:rsidP="006B6AA8">
      <w:pPr>
        <w:rPr>
          <w:b/>
          <w:bCs/>
        </w:rPr>
      </w:pPr>
    </w:p>
    <w:p w14:paraId="5DE207F0" w14:textId="787A9B56" w:rsidR="00FB7F97" w:rsidRPr="00FB7F97" w:rsidRDefault="00FB7F97" w:rsidP="00F13C16">
      <w:pPr>
        <w:jc w:val="both"/>
        <w:rPr>
          <w:rFonts w:ascii="Arial" w:hAnsi="Arial" w:cs="Arial"/>
          <w:sz w:val="24"/>
          <w:szCs w:val="24"/>
        </w:rPr>
      </w:pPr>
      <w:r w:rsidRPr="00FB7F97">
        <w:rPr>
          <w:rFonts w:ascii="Arial" w:hAnsi="Arial" w:cs="Arial"/>
          <w:sz w:val="24"/>
          <w:szCs w:val="24"/>
        </w:rPr>
        <w:t>Copper (Cu) is an essential micronutrient required as a co-factor in the catalytic center of many enzymes in bacteria. However, excess Cu is hazardous and can generate pleiotropic effects. Cu has been the metal of choice for piping used in household water distribution systems. Due to its leaching from pipelines, Cu level</w:t>
      </w:r>
      <w:r w:rsidR="007F6303">
        <w:rPr>
          <w:rFonts w:ascii="Arial" w:hAnsi="Arial" w:cs="Arial"/>
          <w:sz w:val="24"/>
          <w:szCs w:val="24"/>
        </w:rPr>
        <w:t>s are</w:t>
      </w:r>
      <w:r w:rsidRPr="00FB7F97">
        <w:rPr>
          <w:rFonts w:ascii="Arial" w:hAnsi="Arial" w:cs="Arial"/>
          <w:sz w:val="24"/>
          <w:szCs w:val="24"/>
        </w:rPr>
        <w:t xml:space="preserve"> present at elevated concentration</w:t>
      </w:r>
      <w:r w:rsidR="007F6303">
        <w:rPr>
          <w:rFonts w:ascii="Arial" w:hAnsi="Arial" w:cs="Arial"/>
          <w:sz w:val="24"/>
          <w:szCs w:val="24"/>
        </w:rPr>
        <w:t>s</w:t>
      </w:r>
      <w:r w:rsidRPr="00FB7F97">
        <w:rPr>
          <w:rFonts w:ascii="Arial" w:hAnsi="Arial" w:cs="Arial"/>
          <w:sz w:val="24"/>
          <w:szCs w:val="24"/>
        </w:rPr>
        <w:t xml:space="preserve"> in ground water and in soils which is a matter of public health concern. Sulfate reducing bacteria (SRB) have been demonstrated to remove toxic levels of </w:t>
      </w:r>
      <w:r w:rsidR="007F6303">
        <w:rPr>
          <w:rFonts w:ascii="Arial" w:hAnsi="Arial" w:cs="Arial"/>
          <w:sz w:val="24"/>
          <w:szCs w:val="24"/>
        </w:rPr>
        <w:t xml:space="preserve">heavy metals including </w:t>
      </w:r>
      <w:r w:rsidRPr="00FB7F97">
        <w:rPr>
          <w:rFonts w:ascii="Arial" w:hAnsi="Arial" w:cs="Arial"/>
          <w:sz w:val="24"/>
          <w:szCs w:val="24"/>
        </w:rPr>
        <w:t>Cu. However, reports on toxicity of Cu towards SRB have primarily focused on degree of toxicity and subsequent elimination. In this study, we show in detail the Cu stress-related effects on a model sulfate reducing bacteri</w:t>
      </w:r>
      <w:r w:rsidR="007F6303">
        <w:rPr>
          <w:rFonts w:ascii="Arial" w:hAnsi="Arial" w:cs="Arial"/>
          <w:sz w:val="24"/>
          <w:szCs w:val="24"/>
        </w:rPr>
        <w:t>um</w:t>
      </w:r>
      <w:r w:rsidRPr="00FB7F97">
        <w:rPr>
          <w:rFonts w:ascii="Arial" w:hAnsi="Arial" w:cs="Arial"/>
          <w:sz w:val="24"/>
          <w:szCs w:val="24"/>
        </w:rPr>
        <w:t xml:space="preserve">, </w:t>
      </w:r>
      <w:r w:rsidRPr="00FB7F97">
        <w:rPr>
          <w:rFonts w:ascii="Arial" w:hAnsi="Arial" w:cs="Arial"/>
          <w:i/>
          <w:iCs/>
          <w:sz w:val="24"/>
          <w:szCs w:val="24"/>
        </w:rPr>
        <w:t>Desulfovibrio alaskensis</w:t>
      </w:r>
      <w:r w:rsidRPr="00FB7F97">
        <w:rPr>
          <w:rFonts w:ascii="Arial" w:hAnsi="Arial" w:cs="Arial"/>
          <w:sz w:val="24"/>
          <w:szCs w:val="24"/>
        </w:rPr>
        <w:t xml:space="preserve"> G20. </w:t>
      </w:r>
      <w:r w:rsidR="007F6303">
        <w:rPr>
          <w:rFonts w:ascii="Arial" w:hAnsi="Arial" w:cs="Arial"/>
          <w:sz w:val="24"/>
          <w:szCs w:val="24"/>
        </w:rPr>
        <w:t xml:space="preserve">Copper </w:t>
      </w:r>
      <w:r w:rsidRPr="00FB7F97">
        <w:rPr>
          <w:rFonts w:ascii="Arial" w:hAnsi="Arial" w:cs="Arial"/>
          <w:sz w:val="24"/>
          <w:szCs w:val="24"/>
        </w:rPr>
        <w:t>stress effects were measured at two different concentrations (5</w:t>
      </w:r>
      <w:r w:rsidR="007F6303">
        <w:rPr>
          <w:rFonts w:ascii="Arial" w:hAnsi="Arial" w:cs="Arial"/>
          <w:sz w:val="24"/>
          <w:szCs w:val="24"/>
        </w:rPr>
        <w:t xml:space="preserve"> </w:t>
      </w:r>
      <w:r w:rsidRPr="00FB7F97">
        <w:rPr>
          <w:rFonts w:ascii="Arial" w:hAnsi="Arial" w:cs="Arial"/>
          <w:sz w:val="24"/>
          <w:szCs w:val="24"/>
        </w:rPr>
        <w:t>µM and 15</w:t>
      </w:r>
      <w:r w:rsidR="007F6303">
        <w:rPr>
          <w:rFonts w:ascii="Arial" w:hAnsi="Arial" w:cs="Arial"/>
          <w:sz w:val="24"/>
          <w:szCs w:val="24"/>
        </w:rPr>
        <w:t xml:space="preserve"> </w:t>
      </w:r>
      <w:r w:rsidRPr="00FB7F97">
        <w:rPr>
          <w:rFonts w:ascii="Arial" w:hAnsi="Arial" w:cs="Arial"/>
          <w:sz w:val="24"/>
          <w:szCs w:val="24"/>
        </w:rPr>
        <w:t>µM) as changes in the transcriptome through RNA-Seq. In the pairwise comparison of 5</w:t>
      </w:r>
      <w:r w:rsidR="007F6303">
        <w:rPr>
          <w:rFonts w:ascii="Arial" w:hAnsi="Arial" w:cs="Arial"/>
          <w:sz w:val="24"/>
          <w:szCs w:val="24"/>
        </w:rPr>
        <w:t xml:space="preserve"> </w:t>
      </w:r>
      <w:r w:rsidRPr="00FB7F97">
        <w:rPr>
          <w:rFonts w:ascii="Arial" w:hAnsi="Arial" w:cs="Arial"/>
          <w:sz w:val="24"/>
          <w:szCs w:val="24"/>
        </w:rPr>
        <w:t>µM vs control</w:t>
      </w:r>
      <w:r w:rsidR="007F6303">
        <w:rPr>
          <w:rFonts w:ascii="Arial" w:hAnsi="Arial" w:cs="Arial"/>
          <w:sz w:val="24"/>
          <w:szCs w:val="24"/>
        </w:rPr>
        <w:t xml:space="preserve"> (0 </w:t>
      </w:r>
      <w:r w:rsidR="007F6303" w:rsidRPr="00FB7F97">
        <w:rPr>
          <w:rFonts w:ascii="Arial" w:hAnsi="Arial" w:cs="Arial"/>
          <w:sz w:val="24"/>
          <w:szCs w:val="24"/>
        </w:rPr>
        <w:t>µM</w:t>
      </w:r>
      <w:r w:rsidR="007F6303">
        <w:rPr>
          <w:rFonts w:ascii="Arial" w:hAnsi="Arial" w:cs="Arial"/>
          <w:sz w:val="24"/>
          <w:szCs w:val="24"/>
        </w:rPr>
        <w:t xml:space="preserve"> Cu)</w:t>
      </w:r>
      <w:r w:rsidRPr="00FB7F97">
        <w:rPr>
          <w:rFonts w:ascii="Arial" w:hAnsi="Arial" w:cs="Arial"/>
          <w:sz w:val="24"/>
          <w:szCs w:val="24"/>
        </w:rPr>
        <w:t xml:space="preserve">, 61.43% of genes were found </w:t>
      </w:r>
      <w:r w:rsidR="007F6303">
        <w:rPr>
          <w:rFonts w:ascii="Arial" w:hAnsi="Arial" w:cs="Arial"/>
          <w:sz w:val="24"/>
          <w:szCs w:val="24"/>
        </w:rPr>
        <w:t xml:space="preserve">to be </w:t>
      </w:r>
      <w:r w:rsidRPr="00FB7F97">
        <w:rPr>
          <w:rFonts w:ascii="Arial" w:hAnsi="Arial" w:cs="Arial"/>
          <w:sz w:val="24"/>
          <w:szCs w:val="24"/>
        </w:rPr>
        <w:t>downregulated and 38.57% genes were upregulated. In 15</w:t>
      </w:r>
      <w:r w:rsidR="007F6303">
        <w:rPr>
          <w:rFonts w:ascii="Arial" w:hAnsi="Arial" w:cs="Arial"/>
          <w:sz w:val="24"/>
          <w:szCs w:val="24"/>
        </w:rPr>
        <w:t xml:space="preserve"> </w:t>
      </w:r>
      <w:r w:rsidRPr="00FB7F97">
        <w:rPr>
          <w:rFonts w:ascii="Arial" w:hAnsi="Arial" w:cs="Arial"/>
          <w:sz w:val="24"/>
          <w:szCs w:val="24"/>
        </w:rPr>
        <w:t xml:space="preserve">µM vs control, 49.51% genes were downregulated, and 50.5% genes were upregulated. </w:t>
      </w:r>
      <w:r w:rsidR="00F13C16" w:rsidRPr="00F13C16">
        <w:rPr>
          <w:rFonts w:ascii="Arial" w:hAnsi="Arial" w:cs="Arial"/>
          <w:sz w:val="24"/>
          <w:szCs w:val="24"/>
        </w:rPr>
        <w:t>The results indicated that the expression of inorganic ion transporters and translation machinery was massively modulated. Moreover, changes in the expression of critical biological processes such as DNA transcription and signal transduction were observed at high Cu(II) concentrations. These results will help us better understand the Cu(II) stress-response mechanism and provide avenues for future research.</w:t>
      </w:r>
    </w:p>
    <w:p w14:paraId="1F5EA092" w14:textId="77777777" w:rsidR="00947217" w:rsidRDefault="00947217" w:rsidP="00FB7F97">
      <w:pPr>
        <w:jc w:val="both"/>
      </w:pPr>
    </w:p>
    <w:sectPr w:rsidR="00947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AwBiITYwtzEyMDCyUdpeDU4uLM/DyQAqNaAII4fkYsAAAA"/>
  </w:docVars>
  <w:rsids>
    <w:rsidRoot w:val="00FB7F97"/>
    <w:rsid w:val="006B6AA8"/>
    <w:rsid w:val="007F6303"/>
    <w:rsid w:val="00947217"/>
    <w:rsid w:val="009B4F3F"/>
    <w:rsid w:val="00A026DF"/>
    <w:rsid w:val="00F13C16"/>
    <w:rsid w:val="00F41C9F"/>
    <w:rsid w:val="00FB7F97"/>
    <w:rsid w:val="00FE4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3DC84"/>
  <w15:chartTrackingRefBased/>
  <w15:docId w15:val="{94856C41-8EF0-47EA-9F2A-DCF465D45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7F6303"/>
    <w:pPr>
      <w:spacing w:after="0" w:line="240" w:lineRule="auto"/>
    </w:pPr>
  </w:style>
  <w:style w:type="character" w:styleId="CommentReference">
    <w:name w:val="annotation reference"/>
    <w:basedOn w:val="DefaultParagraphFont"/>
    <w:uiPriority w:val="99"/>
    <w:semiHidden/>
    <w:unhideWhenUsed/>
    <w:rsid w:val="009B4F3F"/>
    <w:rPr>
      <w:sz w:val="16"/>
      <w:szCs w:val="16"/>
    </w:rPr>
  </w:style>
  <w:style w:type="paragraph" w:styleId="CommentText">
    <w:name w:val="annotation text"/>
    <w:basedOn w:val="Normal"/>
    <w:link w:val="CommentTextChar"/>
    <w:uiPriority w:val="99"/>
    <w:semiHidden/>
    <w:unhideWhenUsed/>
    <w:rsid w:val="009B4F3F"/>
    <w:pPr>
      <w:spacing w:line="240" w:lineRule="auto"/>
    </w:pPr>
    <w:rPr>
      <w:sz w:val="20"/>
      <w:szCs w:val="20"/>
    </w:rPr>
  </w:style>
  <w:style w:type="character" w:customStyle="1" w:styleId="CommentTextChar">
    <w:name w:val="Comment Text Char"/>
    <w:basedOn w:val="DefaultParagraphFont"/>
    <w:link w:val="CommentText"/>
    <w:uiPriority w:val="99"/>
    <w:semiHidden/>
    <w:rsid w:val="009B4F3F"/>
    <w:rPr>
      <w:sz w:val="20"/>
      <w:szCs w:val="20"/>
    </w:rPr>
  </w:style>
  <w:style w:type="paragraph" w:styleId="CommentSubject">
    <w:name w:val="annotation subject"/>
    <w:basedOn w:val="CommentText"/>
    <w:next w:val="CommentText"/>
    <w:link w:val="CommentSubjectChar"/>
    <w:uiPriority w:val="99"/>
    <w:semiHidden/>
    <w:unhideWhenUsed/>
    <w:rsid w:val="009B4F3F"/>
    <w:rPr>
      <w:b/>
      <w:bCs/>
    </w:rPr>
  </w:style>
  <w:style w:type="character" w:customStyle="1" w:styleId="CommentSubjectChar">
    <w:name w:val="Comment Subject Char"/>
    <w:basedOn w:val="CommentTextChar"/>
    <w:link w:val="CommentSubject"/>
    <w:uiPriority w:val="99"/>
    <w:semiHidden/>
    <w:rsid w:val="009B4F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Saxena, Priya - SDSMT Student</dc:creator>
  <cp:keywords/>
  <dc:description/>
  <cp:lastModifiedBy>Saxena, Priya - SDSMT Student</cp:lastModifiedBy>
  <cp:revision>2</cp:revision>
  <dcterms:created xsi:type="dcterms:W3CDTF">2022-03-22T05:40:00Z</dcterms:created>
  <dcterms:modified xsi:type="dcterms:W3CDTF">2022-03-22T05:40:00Z</dcterms:modified>
</cp:coreProperties>
</file>